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br w:type="textWrapping"/>
        <w:t xml:space="preserve">STOCKWELL PRIMARY SCHOOL STAFF LIST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SENIOR LEADERSHIP TEAM</w:t>
      </w:r>
    </w:p>
    <w:tbl>
      <w:tblPr>
        <w:tblStyle w:val="Table1"/>
        <w:tblW w:w="11175.0" w:type="dxa"/>
        <w:jc w:val="left"/>
        <w:tblInd w:w="-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2"/>
        <w:gridCol w:w="2693"/>
        <w:gridCol w:w="5670"/>
        <w:tblGridChange w:id="0">
          <w:tblGrid>
            <w:gridCol w:w="2812"/>
            <w:gridCol w:w="2693"/>
            <w:gridCol w:w="567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Executive Headteacher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Andrea Parker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Strategic Planning &amp; Leadership Staffing / Teaching &amp; Learning Assessment / School Development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Head of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Zenia McIntosh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Day to Day Management / Curriculum and Standards/ Behaviour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Assistant Headteacher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Alice Mansell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and Learning/ EYFS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Assistant Headteacher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Cidalia Fraga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Inclusion Manager/ EAL/ LKS2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Federation SENCo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Kathryn Congdon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SENCo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TEACHING STAFF</w:t>
      </w:r>
    </w:p>
    <w:tbl>
      <w:tblPr>
        <w:tblStyle w:val="Table2"/>
        <w:tblW w:w="11145.0" w:type="dxa"/>
        <w:jc w:val="left"/>
        <w:tblInd w:w="-9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3826"/>
        <w:gridCol w:w="4394"/>
        <w:tblGridChange w:id="0">
          <w:tblGrid>
            <w:gridCol w:w="2925"/>
            <w:gridCol w:w="3826"/>
            <w:gridCol w:w="4394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Nursery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 Hayley Holmes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Reception 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Ramnique Bhullar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1B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Kat Bowes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2A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Kate Angley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2S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Fatuma Sharif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3N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 Shakira Nahar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3T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Andressa Thorpe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4T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Mr. Hakim Taylor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PSHCE/ Mental Health Lead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4B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Inga Bioksic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5M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Alice Mattey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5E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Ms(Dr). Abigail Enoch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6A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Rahma 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Spanish/ Music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Year 6K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Rachel Kelleher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Phase Leader: UKS2/ 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Cover Teacher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Grace Thomas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Federation Music Tutor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Mr. Andrew Irvine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Federation Spanish Tutor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Cristina Donoso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-1134" w:firstLine="0"/>
        <w:rPr>
          <w:rFonts w:ascii="Century Gothic" w:cs="Century Gothic" w:eastAsia="Century Gothic" w:hAnsi="Century Gothic"/>
          <w:b w:val="1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SUPPORT STAFF</w:t>
      </w:r>
    </w:p>
    <w:tbl>
      <w:tblPr>
        <w:tblStyle w:val="Table3"/>
        <w:tblW w:w="11145.0" w:type="dxa"/>
        <w:jc w:val="left"/>
        <w:tblInd w:w="-9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3405"/>
        <w:gridCol w:w="4680"/>
        <w:tblGridChange w:id="0">
          <w:tblGrid>
            <w:gridCol w:w="3060"/>
            <w:gridCol w:w="3405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Family Link Worker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Teresa Ferreira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Adric Lutumba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Mariola Florek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Elesha Notice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Part Time 0.4</w:t>
            </w:r>
          </w:p>
        </w:tc>
      </w:tr>
      <w:tr>
        <w:trPr>
          <w:cantSplit w:val="0"/>
          <w:trHeight w:val="22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Louise Barrett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Vanessa Dale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Part Time 0.6 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HLTA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Rose Philocles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Inclusion HLTA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Helia Leao Peres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HLTA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Maisie Mayne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Inclusion HLTA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 Christine Banjoko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Sports Coach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Mr. Sengan Coker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Sports &amp; Events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Resources Officer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Helen Rattigan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Resources Officer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 Michelle Kingsbury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Dina Dinis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Victoria Letts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Ngoc Yen 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 Faith Osaghae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Patricia Campbell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Lucia Melo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Debra Chen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Michelle Kingsbury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Ana Oliveira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Teaching Assistant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Carmen Kennedy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Preschool Team Leader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Rushna Begum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Preschool worker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Sandra Martin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Preschool worker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Meg Gashi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Preschool worker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Iman Garshong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</w:tbl>
    <w:p w:rsidR="00000000" w:rsidDel="00000000" w:rsidP="00000000" w:rsidRDefault="00000000" w:rsidRPr="00000000" w14:paraId="000000AD">
      <w:pPr>
        <w:ind w:left="-113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-1134" w:firstLine="0"/>
        <w:rPr>
          <w:rFonts w:ascii="Century Gothic" w:cs="Century Gothic" w:eastAsia="Century Gothic" w:hAnsi="Century Gothic"/>
          <w:b w:val="1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ADMINISTRATION AND PREMISES</w:t>
      </w:r>
      <w:r w:rsidDel="00000000" w:rsidR="00000000" w:rsidRPr="00000000">
        <w:rPr>
          <w:rtl w:val="0"/>
        </w:rPr>
      </w:r>
    </w:p>
    <w:tbl>
      <w:tblPr>
        <w:tblStyle w:val="Table4"/>
        <w:tblW w:w="11190.0" w:type="dxa"/>
        <w:jc w:val="left"/>
        <w:tblInd w:w="-9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3"/>
        <w:gridCol w:w="2407"/>
        <w:gridCol w:w="4680"/>
        <w:tblGridChange w:id="0">
          <w:tblGrid>
            <w:gridCol w:w="4103"/>
            <w:gridCol w:w="2407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A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Federation Bursar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Finance Officer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Mrs. Charmaine Ingram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Finance Officer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Natasha Parker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Clerical Officer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Priscilla Boateng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Clerical Officer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Senior Personnel Officer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Mr. Dennis O’Beirne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 to Executive Headteacher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Jade Bryan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Premises Officer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Mr. Felipe Nunes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CHILDREN’S CENTRE</w:t>
      </w:r>
    </w:p>
    <w:tbl>
      <w:tblPr>
        <w:tblStyle w:val="Table5"/>
        <w:tblW w:w="11160.0" w:type="dxa"/>
        <w:jc w:val="left"/>
        <w:tblInd w:w="-9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5"/>
        <w:gridCol w:w="3402"/>
        <w:gridCol w:w="3133"/>
        <w:tblGridChange w:id="0">
          <w:tblGrid>
            <w:gridCol w:w="4625"/>
            <w:gridCol w:w="3402"/>
            <w:gridCol w:w="3133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C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C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C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Better Start Area Manager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Clare Hudson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Day to Day Management of Children’s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Deputy Manager Better Start Worker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Dominique Gordon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Better Start Worker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Tina Oduja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Better Start Worker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Leanne Harris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Better Start Worker (5-11)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 Mandeep Chera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Senior Early Years and Family Practitioner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Gemma Allen 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Senior Early Years and Family Practitioner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Vanessa Reid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Senior Early Years and Family Practitioner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Catia Silva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Century Gothic" w:cs="Century Gothic" w:eastAsia="Century Gothic" w:hAnsi="Century Gothic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Early Years and Family Practitioner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Meg Gashi/ Marilyn Cudjoe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Senior Administrator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Belinda King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Century Gothic" w:cs="Century Gothic" w:eastAsia="Century Gothic" w:hAnsi="Century Gothic"/>
                <w:color w:val="2222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Administrator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Floreta Hamiti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Century Gothic" w:cs="Century Gothic" w:eastAsia="Century Gothic" w:hAnsi="Century Gothic"/>
          <w:b w:val="1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-1134" w:firstLine="0"/>
        <w:rPr>
          <w:rFonts w:ascii="Century Gothic" w:cs="Century Gothic" w:eastAsia="Century Gothic" w:hAnsi="Century Gothic"/>
          <w:b w:val="1"/>
          <w:color w:val="5b9bd5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9bd5"/>
          <w:sz w:val="44"/>
          <w:szCs w:val="44"/>
          <w:rtl w:val="0"/>
        </w:rPr>
        <w:t xml:space="preserve">STAFF ON MATERNITY LEAVE / PATERNITY LEAVE</w:t>
      </w:r>
    </w:p>
    <w:tbl>
      <w:tblPr>
        <w:tblStyle w:val="Table6"/>
        <w:tblW w:w="7575.0" w:type="dxa"/>
        <w:jc w:val="left"/>
        <w:tblInd w:w="-9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0"/>
        <w:gridCol w:w="3675"/>
        <w:tblGridChange w:id="0">
          <w:tblGrid>
            <w:gridCol w:w="3900"/>
            <w:gridCol w:w="3675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F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Designation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F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22222"/>
                <w:highlight w:val="white"/>
                <w:rtl w:val="0"/>
              </w:rPr>
              <w:t xml:space="preserve">Early Years and Family Practitioner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Ms. April Nelson</w:t>
            </w:r>
          </w:p>
        </w:tc>
      </w:tr>
    </w:tbl>
    <w:p w:rsidR="00000000" w:rsidDel="00000000" w:rsidP="00000000" w:rsidRDefault="00000000" w:rsidRPr="00000000" w14:paraId="000000F6">
      <w:pPr>
        <w:tabs>
          <w:tab w:val="left" w:leader="none" w:pos="2618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32" w:left="1440" w:right="1440" w:header="708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i w:val="1"/>
        <w:color w:val="000000"/>
      </w:rPr>
    </w:pPr>
    <w:r w:rsidDel="00000000" w:rsidR="00000000" w:rsidRPr="00000000">
      <w:rPr>
        <w:i w:val="1"/>
        <w:rtl w:val="0"/>
      </w:rPr>
      <w:t xml:space="preserve">September</w:t>
    </w:r>
    <w:r w:rsidDel="00000000" w:rsidR="00000000" w:rsidRPr="00000000">
      <w:rPr>
        <w:i w:val="1"/>
        <w:color w:val="000000"/>
        <w:rtl w:val="0"/>
      </w:rPr>
      <w:t xml:space="preserve"> 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741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169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9DA"/>
  </w:style>
  <w:style w:type="paragraph" w:styleId="Footer">
    <w:name w:val="footer"/>
    <w:basedOn w:val="Normal"/>
    <w:link w:val="FooterChar"/>
    <w:uiPriority w:val="99"/>
    <w:unhideWhenUsed w:val="1"/>
    <w:rsid w:val="000169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9DA"/>
  </w:style>
  <w:style w:type="paragraph" w:styleId="TableParagraph" w:customStyle="1">
    <w:name w:val="Table Paragraph"/>
    <w:basedOn w:val="Normal"/>
    <w:uiPriority w:val="1"/>
    <w:qFormat w:val="1"/>
    <w:rsid w:val="00686BDD"/>
    <w:pPr>
      <w:widowControl w:val="0"/>
      <w:autoSpaceDE w:val="0"/>
      <w:autoSpaceDN w:val="0"/>
      <w:spacing w:after="0" w:line="250" w:lineRule="exact"/>
      <w:ind w:left="112"/>
    </w:pPr>
    <w:rPr>
      <w:rFonts w:ascii="Arial" w:cs="Arial" w:eastAsia="Arial" w:hAnsi="Arial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2502C2"/>
    <w:rPr>
      <w:color w:val="0563c1" w:themeColor="hyperlink"/>
      <w:u w:val="single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0366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Pj0fMWSvG30ikQ4WW7JJ4rkHog==">CgMxLjA4AHIhMVJTOG5Zd0pjbFZuUkZXcXpvN3dLQ3lidEhMTXNVbnRo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2024-12-24T20:39:00Z</dcterms:created>
  <dc:creator>PAtoEHT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f78d4e27c732051c42ec9055c2883f10670ce662e2de35dc840ee2bc59b758f9</vt:lpwstr>
  </property>
</Properties>
</file>